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fldChar w:fldCharType="begin"/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instrText xml:space="preserve"> HYPERLINK "http://www.angels4animals.org/" \t "_blank" </w:instrTex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fldChar w:fldCharType="separate"/>
      </w:r>
      <w:r w:rsidRPr="0023746C">
        <w:rPr>
          <w:rFonts w:ascii="Trebuchet MS" w:eastAsia="Times New Roman" w:hAnsi="Trebuchet MS" w:cs="Times New Roman"/>
          <w:color w:val="0298C7"/>
          <w:sz w:val="24"/>
          <w:szCs w:val="26"/>
          <w:u w:val="single"/>
          <w:bdr w:val="none" w:sz="0" w:space="0" w:color="auto" w:frame="1"/>
        </w:rPr>
        <w:t>Angels 4 Animals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fldChar w:fldCharType="end"/>
      </w:r>
      <w:r>
        <w:rPr>
          <w:rFonts w:ascii="Trebuchet MS" w:eastAsia="Times New Roman" w:hAnsi="Trebuchet MS" w:cs="Times New Roman"/>
          <w:color w:val="333333"/>
          <w:sz w:val="24"/>
          <w:szCs w:val="26"/>
        </w:rPr>
        <w:t xml:space="preserve"> - 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t>916-941-9119</w:t>
      </w:r>
      <w:r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Program Guardian Angel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</w:r>
      <w:hyperlink r:id="rId4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staff@angels4animals.org</w:t>
        </w:r>
      </w:hyperlink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5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Brown Dog Foundation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For qualified applicants that require life-saving treatment/medication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6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Buddy Care Foundation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Assistance for critical medical care for dogs only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7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Canine Cancer Awareness</w:t>
        </w:r>
      </w:hyperlink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8" w:tgtFrame="_blank" w:history="1">
        <w:proofErr w:type="spellStart"/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CareCredit</w:t>
        </w:r>
        <w:proofErr w:type="spellEnd"/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Provides financing options for treatments and procedures that typically are not covered by insurance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9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Cats in Crisis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Email </w:t>
      </w:r>
      <w:hyperlink r:id="rId10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info@catsincrisis.org</w:t>
        </w:r>
      </w:hyperlink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11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Fairy Dog Parents</w:t>
        </w:r>
      </w:hyperlink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12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Feline Veterinary Emergency Assistance Program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Owner must be on Medicaid, Medicare, welfare or public assistance program, disability or unemployment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</w:r>
      <w:hyperlink r:id="rId13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fveap@earthlink.net</w:t>
        </w:r>
      </w:hyperlink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14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Frankie's Friends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Works directly with veterinarians, do not accept funding requests directly from pet families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15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IMOM</w:t>
        </w:r>
      </w:hyperlink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16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Onyx and Breezy Foundation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Medical treatment for hardship.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17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Paws 4 a Cure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Provides financial assistance to qualified families throughout the United States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18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Red Rover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Provides emergency animal sheltering, disaster relief services, financial assistance and education.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19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Shakespeare Animal Fund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  <w:bdr w:val="none" w:sz="0" w:space="0" w:color="auto" w:frame="1"/>
        </w:rPr>
        <w:t>Assistance for qualified applicants (elderly, disabled, below poverty guidelines) with pet emergencies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  <w:bdr w:val="none" w:sz="0" w:space="0" w:color="auto" w:frame="1"/>
        </w:rPr>
        <w:t>775-342-7040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20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The Dog &amp; Cat Cancer Fund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Grants for pets diagnosed with malignant cancer for qualified individuals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21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The Pet Fund</w:t>
        </w:r>
      </w:hyperlink>
      <w:r>
        <w:rPr>
          <w:rFonts w:ascii="Trebuchet MS" w:eastAsia="Times New Roman" w:hAnsi="Trebuchet MS" w:cs="Times New Roman"/>
          <w:color w:val="333333"/>
          <w:sz w:val="24"/>
          <w:szCs w:val="26"/>
        </w:rPr>
        <w:t xml:space="preserve"> - 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t>916-443-6007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22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The Magic Bullet</w:t>
        </w:r>
      </w:hyperlink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Cancer specific assistance</w:t>
      </w:r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23" w:tgtFrame="_blank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The Mosby Foundation</w:t>
        </w:r>
      </w:hyperlink>
      <w:r>
        <w:rPr>
          <w:rFonts w:ascii="Trebuchet MS" w:eastAsia="Times New Roman" w:hAnsi="Trebuchet MS" w:cs="Times New Roman"/>
          <w:color w:val="333333"/>
          <w:sz w:val="24"/>
          <w:szCs w:val="26"/>
        </w:rPr>
        <w:t xml:space="preserve"> - 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t>540-939-4035</w:t>
      </w:r>
      <w:bookmarkStart w:id="0" w:name="_GoBack"/>
      <w:bookmarkEnd w:id="0"/>
    </w:p>
    <w:p w:rsidR="0023746C" w:rsidRPr="0023746C" w:rsidRDefault="0023746C" w:rsidP="0023746C">
      <w:pPr>
        <w:shd w:val="clear" w:color="auto" w:fill="FFFFFF"/>
        <w:spacing w:after="0" w:line="360" w:lineRule="atLeast"/>
        <w:textAlignment w:val="baseline"/>
        <w:rPr>
          <w:rFonts w:ascii="Trebuchet MS" w:eastAsia="Times New Roman" w:hAnsi="Trebuchet MS" w:cs="Times New Roman"/>
          <w:color w:val="333333"/>
          <w:sz w:val="24"/>
          <w:szCs w:val="26"/>
        </w:rPr>
      </w:pPr>
      <w:hyperlink r:id="rId24" w:history="1"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 xml:space="preserve">United Animal Nations </w:t>
        </w:r>
        <w:proofErr w:type="spellStart"/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>LifeLine</w:t>
        </w:r>
        <w:proofErr w:type="spellEnd"/>
        <w:r w:rsidRPr="0023746C">
          <w:rPr>
            <w:rFonts w:ascii="Trebuchet MS" w:eastAsia="Times New Roman" w:hAnsi="Trebuchet MS" w:cs="Times New Roman"/>
            <w:color w:val="0298C7"/>
            <w:sz w:val="24"/>
            <w:szCs w:val="26"/>
            <w:u w:val="single"/>
            <w:bdr w:val="none" w:sz="0" w:space="0" w:color="auto" w:frame="1"/>
          </w:rPr>
          <w:t xml:space="preserve"> Grants</w:t>
        </w:r>
      </w:hyperlink>
      <w:r>
        <w:rPr>
          <w:rFonts w:ascii="Trebuchet MS" w:eastAsia="Times New Roman" w:hAnsi="Trebuchet MS" w:cs="Times New Roman"/>
          <w:color w:val="333333"/>
          <w:sz w:val="24"/>
          <w:szCs w:val="26"/>
        </w:rPr>
        <w:t xml:space="preserve"> - 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t>916-429-2457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  <w:t>Personal disaster (flood, fire, domestic violence, etc.) and life-saving veterinary services</w:t>
      </w:r>
      <w:r w:rsidRPr="0023746C">
        <w:rPr>
          <w:rFonts w:ascii="Trebuchet MS" w:eastAsia="Times New Roman" w:hAnsi="Trebuchet MS" w:cs="Times New Roman"/>
          <w:color w:val="333333"/>
          <w:sz w:val="24"/>
          <w:szCs w:val="26"/>
        </w:rPr>
        <w:br/>
      </w:r>
    </w:p>
    <w:sectPr w:rsidR="0023746C" w:rsidRPr="0023746C" w:rsidSect="00237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6C"/>
    <w:rsid w:val="0023746C"/>
    <w:rsid w:val="006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80A"/>
  <w15:chartTrackingRefBased/>
  <w15:docId w15:val="{8D026F38-28C1-4060-BF65-A5032E7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746C"/>
  </w:style>
  <w:style w:type="character" w:customStyle="1" w:styleId="pxi">
    <w:name w:val="_pxi"/>
    <w:basedOn w:val="DefaultParagraphFont"/>
    <w:rsid w:val="0023746C"/>
  </w:style>
  <w:style w:type="character" w:styleId="Hyperlink">
    <w:name w:val="Hyperlink"/>
    <w:basedOn w:val="DefaultParagraphFont"/>
    <w:uiPriority w:val="99"/>
    <w:semiHidden/>
    <w:unhideWhenUsed/>
    <w:rsid w:val="0023746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0199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5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54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64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16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3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9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30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03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3172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93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1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54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193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credit.com/" TargetMode="External"/><Relationship Id="rId13" Type="http://schemas.openxmlformats.org/officeDocument/2006/relationships/hyperlink" Target="mailto:fveap@earthlink.net" TargetMode="External"/><Relationship Id="rId18" Type="http://schemas.openxmlformats.org/officeDocument/2006/relationships/hyperlink" Target="https://redrover.org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thepetfund.com/" TargetMode="External"/><Relationship Id="rId7" Type="http://schemas.openxmlformats.org/officeDocument/2006/relationships/hyperlink" Target="http://caninecancerawareness.org/" TargetMode="External"/><Relationship Id="rId12" Type="http://schemas.openxmlformats.org/officeDocument/2006/relationships/hyperlink" Target="http://www.fveap.org/" TargetMode="External"/><Relationship Id="rId17" Type="http://schemas.openxmlformats.org/officeDocument/2006/relationships/hyperlink" Target="http://www.paws4acure.org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nyxandbreezy.org/" TargetMode="External"/><Relationship Id="rId20" Type="http://schemas.openxmlformats.org/officeDocument/2006/relationships/hyperlink" Target="http://www.dccfun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ddycare.org/" TargetMode="External"/><Relationship Id="rId11" Type="http://schemas.openxmlformats.org/officeDocument/2006/relationships/hyperlink" Target="http://www.fairydogparents.org/" TargetMode="External"/><Relationship Id="rId24" Type="http://schemas.openxmlformats.org/officeDocument/2006/relationships/hyperlink" Target="https://redrover.org/" TargetMode="External"/><Relationship Id="rId5" Type="http://schemas.openxmlformats.org/officeDocument/2006/relationships/hyperlink" Target="http://www.browndogfoundation.org/" TargetMode="External"/><Relationship Id="rId15" Type="http://schemas.openxmlformats.org/officeDocument/2006/relationships/hyperlink" Target="http://www.imom.org/" TargetMode="External"/><Relationship Id="rId23" Type="http://schemas.openxmlformats.org/officeDocument/2006/relationships/hyperlink" Target="http://themosbyfoundation.org/" TargetMode="External"/><Relationship Id="rId10" Type="http://schemas.openxmlformats.org/officeDocument/2006/relationships/hyperlink" Target="mailto:info@catsincrisis.org" TargetMode="External"/><Relationship Id="rId19" Type="http://schemas.openxmlformats.org/officeDocument/2006/relationships/hyperlink" Target="http://www.shakespeareanimalfund.org/" TargetMode="External"/><Relationship Id="rId4" Type="http://schemas.openxmlformats.org/officeDocument/2006/relationships/hyperlink" Target="mailto:staff@angels4animals.org" TargetMode="External"/><Relationship Id="rId9" Type="http://schemas.openxmlformats.org/officeDocument/2006/relationships/hyperlink" Target="http://www.catsincrisis.org/" TargetMode="External"/><Relationship Id="rId14" Type="http://schemas.openxmlformats.org/officeDocument/2006/relationships/hyperlink" Target="http://www.frankiesfriends.org/" TargetMode="External"/><Relationship Id="rId22" Type="http://schemas.openxmlformats.org/officeDocument/2006/relationships/hyperlink" Target="http://themagicbulletfu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Josephine County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Love</dc:creator>
  <cp:keywords/>
  <dc:description/>
  <cp:lastModifiedBy>Emily Love</cp:lastModifiedBy>
  <cp:revision>1</cp:revision>
  <dcterms:created xsi:type="dcterms:W3CDTF">2016-10-29T16:36:00Z</dcterms:created>
  <dcterms:modified xsi:type="dcterms:W3CDTF">2016-10-29T16:45:00Z</dcterms:modified>
</cp:coreProperties>
</file>